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08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1494"/>
        <w:gridCol w:w="4194"/>
        <w:gridCol w:w="3780"/>
        <w:gridCol w:w="1439"/>
      </w:tblGrid>
      <w:tr>
        <w:trPr>
          <w:trHeight w:val="550" w:hRule="atLeast"/>
        </w:trPr>
        <w:tc>
          <w:tcPr>
            <w:tcW w:w="1090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 xml:space="preserve">STAROSTWO POWIATOWE </w:t>
            </w:r>
          </w:p>
          <w:p>
            <w:pPr>
              <w:pStyle w:val="Nagwek2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>
        <w:trPr>
          <w:trHeight w:val="200" w:hRule="atLeast"/>
        </w:trPr>
        <w:tc>
          <w:tcPr>
            <w:tcW w:w="1494" w:type="dxa"/>
            <w:tcBorders>
              <w:top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7974" w:type="dxa"/>
            <w:gridSpan w:val="2"/>
            <w:tcBorders>
              <w:top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439" w:type="dxa"/>
            <w:tcBorders>
              <w:top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1494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/>
              <w:drawing>
                <wp:inline distT="0" distB="0" distL="0" distR="0">
                  <wp:extent cx="609600" cy="685800"/>
                  <wp:effectExtent l="0" t="0" r="0" b="0"/>
                  <wp:docPr id="1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>ul. Moniuszki 3</w:t>
            </w:r>
          </w:p>
        </w:tc>
        <w:tc>
          <w:tcPr>
            <w:tcW w:w="3780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sz w:val="20"/>
              </w:rPr>
              <w:t>67 – 100 Nowa Sól</w:t>
            </w:r>
          </w:p>
        </w:tc>
        <w:tc>
          <w:tcPr>
            <w:tcW w:w="1439" w:type="dxa"/>
            <w:vMerge w:val="restart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/>
              <w:drawing>
                <wp:inline distT="0" distB="0" distL="0" distR="0">
                  <wp:extent cx="609600" cy="695325"/>
                  <wp:effectExtent l="0" t="0" r="0" b="0"/>
                  <wp:docPr id="2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1" w:hRule="atLeast"/>
          <w:cantSplit w:val="true"/>
        </w:trPr>
        <w:tc>
          <w:tcPr>
            <w:tcW w:w="14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194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Fax: 68 4586831</w:t>
            </w:r>
          </w:p>
        </w:tc>
        <w:tc>
          <w:tcPr>
            <w:tcW w:w="14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308" w:hRule="atLeast"/>
          <w:cantSplit w:val="true"/>
        </w:trPr>
        <w:tc>
          <w:tcPr>
            <w:tcW w:w="14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194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0"/>
              </w:rPr>
            </w:pPr>
            <w:hyperlink r:id="rId4">
              <w:r>
                <w:rPr>
                  <w:rStyle w:val="Czeinternetowe"/>
                  <w:i/>
                </w:rPr>
                <w:t>http://www.powiat-nowosolski.pl</w:t>
              </w:r>
            </w:hyperlink>
            <w:r>
              <w:rPr>
                <w:rFonts w:cs="Arial" w:ascii="Arial" w:hAnsi="Arial"/>
                <w:i/>
                <w:sz w:val="20"/>
              </w:rPr>
              <w:t xml:space="preserve"> </w:t>
            </w:r>
            <w:hyperlink r:id="rId5">
              <w:r>
                <w:rPr>
                  <w:rStyle w:val="Czeinternetowe"/>
                  <w:i/>
                </w:rPr>
                <w:t>http://bip.powiat-nowosolski.pl</w:t>
              </w:r>
            </w:hyperlink>
            <w:r>
              <w:rPr>
                <w:rFonts w:cs="Arial" w:ascii="Arial" w:hAnsi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20"/>
                <w:lang w:val="en-US"/>
              </w:rPr>
            </w:pPr>
            <w:r>
              <w:rPr>
                <w:rFonts w:cs="Arial" w:ascii="Arial" w:hAnsi="Arial"/>
                <w:b/>
                <w:i/>
                <w:sz w:val="20"/>
                <w:lang w:val="en-US"/>
              </w:rPr>
              <w:t>e-mail</w:t>
            </w:r>
            <w:r>
              <w:rPr>
                <w:rFonts w:cs="Arial" w:ascii="Arial" w:hAnsi="Arial"/>
                <w:i/>
                <w:sz w:val="20"/>
                <w:lang w:val="en-US"/>
              </w:rPr>
              <w:t xml:space="preserve">: </w:t>
            </w:r>
            <w:hyperlink r:id="rId6">
              <w:r>
                <w:rPr>
                  <w:rStyle w:val="Czeinternetow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</w:tr>
      <w:tr>
        <w:trPr>
          <w:trHeight w:val="232" w:hRule="atLeast"/>
          <w:cantSplit w:val="true"/>
        </w:trPr>
        <w:tc>
          <w:tcPr>
            <w:tcW w:w="14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797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i/>
                <w:sz w:val="16"/>
                <w:szCs w:val="16"/>
                <w:lang w:val="en-US"/>
              </w:rPr>
            </w:r>
          </w:p>
        </w:tc>
        <w:tc>
          <w:tcPr>
            <w:tcW w:w="14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</w:tr>
      <w:tr>
        <w:trPr>
          <w:trHeight w:val="419" w:hRule="atLeast"/>
        </w:trPr>
        <w:tc>
          <w:tcPr>
            <w:tcW w:w="10907" w:type="dxa"/>
            <w:gridSpan w:val="4"/>
            <w:tcBorders/>
            <w:vAlign w:val="center"/>
          </w:tcPr>
          <w:p>
            <w:pPr>
              <w:pStyle w:val="Txt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>
        <w:trPr>
          <w:trHeight w:val="300" w:hRule="atLeast"/>
        </w:trPr>
        <w:tc>
          <w:tcPr>
            <w:tcW w:w="1090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agwek2"/>
              <w:widowControl w:val="false"/>
              <w:ind w:left="360" w:hanging="0"/>
              <w:rPr>
                <w:rFonts w:cs="Arial"/>
                <w:b w:val="false"/>
                <w:b w:val="false"/>
                <w:bCs/>
                <w:sz w:val="24"/>
              </w:rPr>
            </w:pPr>
            <w:r>
              <w:rPr>
                <w:rFonts w:cs="Arial"/>
                <w:sz w:val="24"/>
              </w:rPr>
              <w:t>Zaświadczenie, że działka stanowi grunty objęte uproszczonym planem urządzania lasu lub decyzją</w:t>
            </w:r>
          </w:p>
        </w:tc>
      </w:tr>
      <w:tr>
        <w:trPr/>
        <w:tc>
          <w:tcPr>
            <w:tcW w:w="10907" w:type="dxa"/>
            <w:gridSpan w:val="4"/>
            <w:tcBorders/>
            <w:shd w:color="auto" w:fill="FFFFFF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iCs/>
              </w:rPr>
            </w:pPr>
            <w:r>
              <w:rPr>
                <w:rFonts w:cs="Arial" w:ascii="Arial" w:hAnsi="Arial"/>
                <w:b/>
                <w:sz w:val="20"/>
              </w:rPr>
              <w:t>PODSTAWA PRAWNA: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Art. 19 ust. 3, ustawy z dnia 28 września 1991 r. o lasach (t. j. Dz. U. z 20</w:t>
            </w:r>
            <w:r>
              <w:rPr>
                <w:rFonts w:cs="Arial" w:ascii="Arial" w:hAnsi="Arial"/>
                <w:sz w:val="20"/>
                <w:szCs w:val="20"/>
              </w:rPr>
              <w:t>22</w:t>
            </w:r>
            <w:r>
              <w:rPr>
                <w:rFonts w:cs="Arial" w:ascii="Arial" w:hAnsi="Arial"/>
                <w:sz w:val="20"/>
                <w:szCs w:val="20"/>
              </w:rPr>
              <w:t xml:space="preserve"> r., poz. </w:t>
            </w:r>
            <w:r>
              <w:rPr>
                <w:rFonts w:cs="Arial" w:ascii="Arial" w:hAnsi="Arial"/>
                <w:sz w:val="20"/>
                <w:szCs w:val="20"/>
              </w:rPr>
              <w:t>672</w:t>
            </w:r>
            <w:r>
              <w:rPr>
                <w:rFonts w:cs="Arial" w:ascii="Arial" w:hAnsi="Arial"/>
                <w:sz w:val="20"/>
                <w:szCs w:val="20"/>
              </w:rPr>
              <w:t xml:space="preserve"> z późn. zm.).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Art. 217 § </w:t>
            </w:r>
            <w:r>
              <w:rPr>
                <w:rFonts w:cs="Arial" w:ascii="Arial" w:hAnsi="Arial"/>
                <w:sz w:val="20"/>
                <w:szCs w:val="20"/>
              </w:rPr>
              <w:t xml:space="preserve">1, 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>§</w:t>
            </w:r>
            <w:r>
              <w:rPr>
                <w:rFonts w:eastAsia="Times New Roman" w:cs="Arial" w:ascii="Arial" w:hAnsi="Arial"/>
                <w:sz w:val="20"/>
                <w:szCs w:val="20"/>
              </w:rPr>
              <w:t xml:space="preserve"> 2 pkt 2</w:t>
            </w:r>
            <w:r>
              <w:rPr>
                <w:rFonts w:cs="Arial" w:ascii="Arial" w:hAnsi="Arial"/>
                <w:sz w:val="20"/>
                <w:szCs w:val="20"/>
              </w:rPr>
              <w:t xml:space="preserve"> ustawy z dnia 14 czerwca 1960 r. Kodeks postępowania administracyjnego (t. j. Dz. U. z 20</w:t>
            </w:r>
            <w:r>
              <w:rPr>
                <w:rFonts w:cs="Arial" w:ascii="Arial" w:hAnsi="Arial"/>
                <w:sz w:val="20"/>
                <w:szCs w:val="20"/>
              </w:rPr>
              <w:t>21</w:t>
            </w:r>
            <w:r>
              <w:rPr>
                <w:rFonts w:cs="Arial" w:ascii="Arial" w:hAnsi="Arial"/>
                <w:sz w:val="20"/>
                <w:szCs w:val="20"/>
              </w:rPr>
              <w:t xml:space="preserve"> r., poz.</w:t>
            </w:r>
            <w:r>
              <w:rPr>
                <w:rFonts w:cs="Arial" w:ascii="Arial" w:hAnsi="Arial"/>
                <w:sz w:val="20"/>
                <w:szCs w:val="20"/>
              </w:rPr>
              <w:t>735</w:t>
            </w:r>
            <w:r>
              <w:rPr>
                <w:rFonts w:cs="Arial" w:ascii="Arial" w:hAnsi="Arial"/>
                <w:sz w:val="20"/>
                <w:szCs w:val="20"/>
              </w:rPr>
              <w:t xml:space="preserve"> z późn. zm.).</w:t>
            </w:r>
          </w:p>
        </w:tc>
      </w:tr>
      <w:tr>
        <w:trPr>
          <w:trHeight w:val="132" w:hRule="atLeast"/>
        </w:trPr>
        <w:tc>
          <w:tcPr>
            <w:tcW w:w="10907" w:type="dxa"/>
            <w:gridSpan w:val="4"/>
            <w:tcBorders/>
            <w:shd w:color="auto" w:fill="C0C0C0" w:val="clear"/>
            <w:vAlign w:val="center"/>
          </w:tcPr>
          <w:p>
            <w:pPr>
              <w:pStyle w:val="Nagwek2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>
        <w:trPr>
          <w:cantSplit w:val="true"/>
        </w:trPr>
        <w:tc>
          <w:tcPr>
            <w:tcW w:w="1090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Wydział Ochrony Środowiska </w:t>
            </w:r>
            <w:r>
              <w:rPr>
                <w:rFonts w:cs="Arial" w:ascii="Arial" w:hAnsi="Arial"/>
                <w:sz w:val="20"/>
                <w:szCs w:val="20"/>
              </w:rPr>
              <w:t>Rolnictwa i Leśnictwa.</w:t>
            </w:r>
          </w:p>
        </w:tc>
      </w:tr>
      <w:tr>
        <w:trPr>
          <w:trHeight w:val="127" w:hRule="atLeast"/>
        </w:trPr>
        <w:tc>
          <w:tcPr>
            <w:tcW w:w="10907" w:type="dxa"/>
            <w:gridSpan w:val="4"/>
            <w:tcBorders/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WYMAGANE DOKUMENTY</w:t>
            </w:r>
          </w:p>
        </w:tc>
      </w:tr>
      <w:tr>
        <w:trPr>
          <w:cantSplit w:val="true"/>
        </w:trPr>
        <w:tc>
          <w:tcPr>
            <w:tcW w:w="10907" w:type="dxa"/>
            <w:gridSpan w:val="4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Wniosek o wydanie zaświadczenia.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Potwierdzenie wniesienia opłaty skarbowej w wysokości 17,00 zł.</w:t>
            </w:r>
          </w:p>
          <w:p>
            <w:pPr>
              <w:pStyle w:val="ListParagraph"/>
              <w:widowControl w:val="false"/>
              <w:jc w:val="both"/>
              <w:rPr>
                <w:rFonts w:ascii="Arial" w:hAnsi="Arial" w:cs="Arial"/>
                <w:i/>
                <w:i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eastAsia="en-US"/>
              </w:rPr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rFonts w:ascii="Arial" w:hAnsi="Arial" w:cs="Arial"/>
                <w:i/>
                <w:i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i/>
                <w:sz w:val="20"/>
                <w:szCs w:val="20"/>
                <w:lang w:eastAsia="en-US"/>
              </w:rPr>
              <w:t xml:space="preserve">W przypadku braku kompletu wymaganych dokumentów wnioskodawca zostanie wezwany do ich uzupełnienia. Nieuzupełnienie wniosku w terminie 7 dni od dnia doręczenia wezwania spowoduje pozostawienie wniosku </w:t>
              <w:br/>
              <w:t>bez rozpoznania.</w:t>
            </w:r>
          </w:p>
        </w:tc>
      </w:tr>
      <w:tr>
        <w:trPr>
          <w:trHeight w:val="204" w:hRule="atLeast"/>
        </w:trPr>
        <w:tc>
          <w:tcPr>
            <w:tcW w:w="10907" w:type="dxa"/>
            <w:gridSpan w:val="4"/>
            <w:tcBorders/>
            <w:shd w:color="auto" w:fill="C0C0C0" w:val="clear"/>
            <w:vAlign w:val="center"/>
          </w:tcPr>
          <w:p>
            <w:pPr>
              <w:pStyle w:val="Nagwek2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>
        <w:trPr>
          <w:cantSplit w:val="true"/>
        </w:trPr>
        <w:tc>
          <w:tcPr>
            <w:tcW w:w="1090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i/>
                <w:i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Rozstrzygnięcie sprawy następuje w formie wydania zaświadczenia.</w:t>
            </w:r>
          </w:p>
        </w:tc>
      </w:tr>
      <w:tr>
        <w:trPr>
          <w:trHeight w:val="155" w:hRule="atLeast"/>
        </w:trPr>
        <w:tc>
          <w:tcPr>
            <w:tcW w:w="10907" w:type="dxa"/>
            <w:gridSpan w:val="4"/>
            <w:tcBorders/>
            <w:shd w:color="auto" w:fill="B3B3B3" w:val="clear"/>
            <w:vAlign w:val="center"/>
          </w:tcPr>
          <w:p>
            <w:pPr>
              <w:pStyle w:val="Nagwek2"/>
              <w:widowControl w:val="fals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>
        <w:trPr/>
        <w:tc>
          <w:tcPr>
            <w:tcW w:w="1090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120"/>
              <w:jc w:val="both"/>
              <w:rPr>
                <w:iCs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Opłatę skarbową w wysokości </w:t>
            </w:r>
            <w:r>
              <w:rPr>
                <w:rFonts w:cs="Arial" w:ascii="Arial" w:hAnsi="Arial"/>
                <w:b/>
                <w:sz w:val="20"/>
                <w:szCs w:val="20"/>
              </w:rPr>
              <w:t>17,00 zł</w:t>
            </w:r>
            <w:r>
              <w:rPr>
                <w:rFonts w:cs="Arial" w:ascii="Arial" w:hAnsi="Arial"/>
                <w:sz w:val="20"/>
                <w:szCs w:val="20"/>
              </w:rPr>
              <w:t xml:space="preserve"> należy wnieść na konto Urzędu Miasta w Nowej Soli </w:t>
              <w:br/>
              <w:t xml:space="preserve">nr: PKO BP S.A.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62 1020 5402 0000 0302 0365 3466 </w:t>
            </w:r>
            <w:r>
              <w:rPr>
                <w:rFonts w:cs="Arial" w:ascii="Arial" w:hAnsi="Arial"/>
                <w:sz w:val="20"/>
                <w:szCs w:val="20"/>
              </w:rPr>
              <w:t xml:space="preserve">w punkcie kasowym Starostwa Powiatowego w Nowej Soli </w:t>
              <w:br/>
              <w:t>przy ul. Moniuszki 3 lub za pośrednictwem przelewu.</w:t>
            </w:r>
          </w:p>
        </w:tc>
      </w:tr>
      <w:tr>
        <w:trPr>
          <w:trHeight w:val="189" w:hRule="atLeast"/>
        </w:trPr>
        <w:tc>
          <w:tcPr>
            <w:tcW w:w="10907" w:type="dxa"/>
            <w:gridSpan w:val="4"/>
            <w:tcBorders/>
            <w:shd w:color="auto" w:fill="C0C0C0" w:val="clear"/>
            <w:vAlign w:val="center"/>
          </w:tcPr>
          <w:p>
            <w:pPr>
              <w:pStyle w:val="Nagwek2"/>
              <w:widowControl w:val="fals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>
        <w:trPr>
          <w:cantSplit w:val="true"/>
        </w:trPr>
        <w:tc>
          <w:tcPr>
            <w:tcW w:w="10907" w:type="dxa"/>
            <w:gridSpan w:val="4"/>
            <w:tcBorders/>
            <w:vAlign w:val="center"/>
          </w:tcPr>
          <w:p>
            <w:pPr>
              <w:pStyle w:val="Standard"/>
              <w:widowControl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Niezbędne dokumenty należy złożyć osobiście lub przez ustanowionego pełnomocnika bądź przesłać na adres pocztowy: </w:t>
            </w:r>
            <w:r>
              <w:rPr>
                <w:rFonts w:cs="Arial" w:ascii="Arial" w:hAnsi="Arial"/>
                <w:bCs/>
                <w:sz w:val="20"/>
                <w:szCs w:val="20"/>
              </w:rPr>
              <w:t>Starostwo Powiatowe w Nowej Soli ul. Moniuszki 3, 67-100 Nowa Sól.</w:t>
            </w:r>
          </w:p>
        </w:tc>
      </w:tr>
      <w:tr>
        <w:trPr>
          <w:trHeight w:val="246" w:hRule="atLeast"/>
        </w:trPr>
        <w:tc>
          <w:tcPr>
            <w:tcW w:w="10907" w:type="dxa"/>
            <w:gridSpan w:val="4"/>
            <w:tcBorders/>
            <w:shd w:color="auto" w:fill="C0C0C0" w:val="clear"/>
            <w:vAlign w:val="center"/>
          </w:tcPr>
          <w:p>
            <w:pPr>
              <w:pStyle w:val="Nagwek2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>
        <w:trPr>
          <w:cantSplit w:val="true"/>
        </w:trPr>
        <w:tc>
          <w:tcPr>
            <w:tcW w:w="1090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Biuro Obsługi Interesantów w Starostwie Powiatowym przy ul. Moniuszki 3 w Nowej Soli.</w:t>
            </w:r>
          </w:p>
        </w:tc>
      </w:tr>
      <w:tr>
        <w:trPr>
          <w:trHeight w:val="131" w:hRule="atLeast"/>
        </w:trPr>
        <w:tc>
          <w:tcPr>
            <w:tcW w:w="10907" w:type="dxa"/>
            <w:gridSpan w:val="4"/>
            <w:tcBorders/>
            <w:shd w:color="auto" w:fill="C0C0C0" w:val="clear"/>
            <w:vAlign w:val="center"/>
          </w:tcPr>
          <w:p>
            <w:pPr>
              <w:pStyle w:val="Nagwek5"/>
              <w:widowControl w:val="false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>
        <w:trPr>
          <w:cantSplit w:val="true"/>
        </w:trPr>
        <w:tc>
          <w:tcPr>
            <w:tcW w:w="10907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terminie 7 dni od dnia złożenia kompletnego wniosku. W sprawach wymagających przeprowadzenia dodatkowego postępowania nie później niż w ciągu 1 miesiąca od daty złożenia wniosku.</w:t>
            </w:r>
          </w:p>
          <w:p>
            <w:pPr>
              <w:pStyle w:val="Normal"/>
              <w:widowControl w:val="false"/>
              <w:spacing w:before="120" w:after="120"/>
              <w:jc w:val="both"/>
              <w:rPr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Zaświadczenia</w:t>
            </w:r>
            <w:bookmarkStart w:id="0" w:name="_GoBack"/>
            <w:bookmarkEnd w:id="0"/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 xml:space="preserve"> są wysyłane na adres wskazany we wniosku.  </w:t>
            </w:r>
          </w:p>
        </w:tc>
      </w:tr>
      <w:tr>
        <w:trPr>
          <w:trHeight w:val="100" w:hRule="atLeast"/>
        </w:trPr>
        <w:tc>
          <w:tcPr>
            <w:tcW w:w="10907" w:type="dxa"/>
            <w:gridSpan w:val="4"/>
            <w:tcBorders/>
            <w:shd w:color="auto" w:fill="C0C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TRYB ODWOŁAWCZY</w:t>
            </w:r>
          </w:p>
        </w:tc>
      </w:tr>
      <w:tr>
        <w:trPr>
          <w:trHeight w:val="100" w:hRule="atLeast"/>
        </w:trPr>
        <w:tc>
          <w:tcPr>
            <w:tcW w:w="1090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>Odmowa wydania zaświadczenia następuje w drodze postanowienia, na które służy zażalenie do Samorządowego Kolegium Odwoławczego w Zielonej Górze za pośrednictwem Starosty Nowosolskiego w terminie 7 dni od dnia doręczenia postanowienia.</w:t>
            </w:r>
          </w:p>
        </w:tc>
      </w:tr>
      <w:tr>
        <w:trPr>
          <w:trHeight w:val="100" w:hRule="atLeast"/>
        </w:trPr>
        <w:tc>
          <w:tcPr>
            <w:tcW w:w="10907" w:type="dxa"/>
            <w:gridSpan w:val="4"/>
            <w:tcBorders/>
            <w:shd w:color="auto" w:fill="CCCCCC" w:val="clear"/>
            <w:vAlign w:val="center"/>
          </w:tcPr>
          <w:p>
            <w:pPr>
              <w:pStyle w:val="Nagwek2"/>
              <w:widowControl w:val="false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>
        <w:trPr/>
        <w:tc>
          <w:tcPr>
            <w:tcW w:w="10907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Wniosek o wydanie zaświadczenia można pobrać w:</w:t>
            </w:r>
          </w:p>
          <w:p>
            <w:pPr>
              <w:pStyle w:val="Normal"/>
              <w:widowControl w:val="false"/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Biurze Obsługi Interesantów;</w:t>
            </w:r>
          </w:p>
          <w:p>
            <w:pPr>
              <w:pStyle w:val="Normal"/>
              <w:widowControl w:val="false"/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Wydziale  Ochrony Środowiska </w:t>
            </w:r>
            <w:r>
              <w:rPr>
                <w:rFonts w:cs="Arial" w:ascii="Arial" w:hAnsi="Arial"/>
                <w:sz w:val="20"/>
                <w:szCs w:val="20"/>
              </w:rPr>
              <w:t xml:space="preserve">Rolnictwa i Leśnictwa </w:t>
            </w:r>
            <w:r>
              <w:rPr>
                <w:rFonts w:cs="Arial" w:ascii="Arial" w:hAnsi="Arial"/>
                <w:sz w:val="20"/>
                <w:szCs w:val="20"/>
              </w:rPr>
              <w:t>-  pok. nr 20</w:t>
            </w:r>
            <w:r>
              <w:rPr>
                <w:rFonts w:cs="Arial" w:ascii="Arial" w:hAnsi="Arial"/>
                <w:sz w:val="20"/>
                <w:szCs w:val="20"/>
              </w:rPr>
              <w:t>8</w:t>
            </w:r>
            <w:r>
              <w:rPr>
                <w:rFonts w:cs="Arial" w:ascii="Arial" w:hAnsi="Arial"/>
                <w:sz w:val="20"/>
                <w:szCs w:val="20"/>
              </w:rPr>
              <w:t xml:space="preserve"> (II piętro) przy ul. Moniuszki 3B</w:t>
            </w:r>
          </w:p>
          <w:p>
            <w:pPr>
              <w:pStyle w:val="Normal"/>
              <w:widowControl w:val="false"/>
              <w:ind w:firstLine="936"/>
              <w:jc w:val="both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- BIP na stronie: </w:t>
            </w:r>
            <w:hyperlink r:id="rId7">
              <w:r>
                <w:rPr>
                  <w:rStyle w:val="Czeinternetowe"/>
                  <w:rFonts w:cs="Arial" w:ascii="Arial" w:hAnsi="Arial"/>
                  <w:i/>
                  <w:sz w:val="20"/>
                  <w:szCs w:val="20"/>
                </w:rPr>
                <w:t>http://bip.powiat-nowosolski.pl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footerReference w:type="default" r:id="rId8"/>
      <w:type w:val="nextPage"/>
      <w:pgSz w:w="11906" w:h="16838"/>
      <w:pgMar w:left="567" w:right="567" w:header="0" w:top="567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08" w:type="dxa"/>
      <w:jc w:val="left"/>
      <w:tblInd w:w="-38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0" w:lastRow="1" w:firstColumn="1" w:lastColumn="1" w:noHBand="0" w:val="01e0"/>
    </w:tblPr>
    <w:tblGrid>
      <w:gridCol w:w="6048"/>
      <w:gridCol w:w="1080"/>
      <w:gridCol w:w="3780"/>
    </w:tblGrid>
    <w:tr>
      <w:trPr>
        <w:trHeight w:val="525" w:hRule="atLeast"/>
      </w:trPr>
      <w:tc>
        <w:tcPr>
          <w:tcW w:w="6048" w:type="dxa"/>
          <w:tcBorders>
            <w:top w:val="single" w:sz="4" w:space="0" w:color="000000"/>
          </w:tcBorders>
          <w:vAlign w:val="center"/>
        </w:tcPr>
        <w:p>
          <w:pPr>
            <w:pStyle w:val="Stopka"/>
            <w:widowControl w:val="false"/>
            <w:ind w:right="360" w:hanging="0"/>
            <w:rPr>
              <w:rFonts w:ascii="Arial" w:hAnsi="Arial" w:cs="Arial"/>
              <w:b/>
              <w:b/>
              <w:sz w:val="20"/>
              <w:szCs w:val="20"/>
            </w:rPr>
          </w:pPr>
          <w:r>
            <w:rPr>
              <w:rFonts w:cs="Arial" w:ascii="Arial" w:hAnsi="Arial"/>
              <w:b/>
              <w:sz w:val="20"/>
              <w:szCs w:val="20"/>
            </w:rPr>
            <w:t>Karta usługi:</w:t>
          </w:r>
          <w:r>
            <w:rPr>
              <w:rFonts w:cs="Arial" w:ascii="Arial" w:hAnsi="Arial"/>
              <w:sz w:val="20"/>
              <w:szCs w:val="20"/>
            </w:rPr>
            <w:t xml:space="preserve"> Zaświadczenie, że działka stanowi grunty objęte uproszczonym planem urządzania lasu lub decyzją</w:t>
          </w:r>
          <w:r>
            <mc:AlternateContent>
              <mc:Choice Requires="wps">
                <w:drawing>
                  <wp:anchor behindDoc="0" distT="0" distB="0" distL="0" distR="0" simplePos="0" locked="0" layoutInCell="0" allowOverlap="1" relativeHeight="4">
                    <wp:simplePos x="0" y="0"/>
                    <wp:positionH relativeFrom="page">
                      <wp:posOffset>6239510</wp:posOffset>
                    </wp:positionH>
                    <wp:positionV relativeFrom="paragraph">
                      <wp:posOffset>89535</wp:posOffset>
                    </wp:positionV>
                    <wp:extent cx="14605" cy="175260"/>
                    <wp:effectExtent l="0" t="0" r="0" b="0"/>
                    <wp:wrapSquare wrapText="bothSides"/>
                    <wp:docPr id="3" name="Ramk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75260"/>
                            </a:xfrm>
                            <a:prstGeom prst="rect"/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>
                                <w:pPr>
                                  <w:pStyle w:val="Stopka"/>
                                  <w:pBdr/>
                                  <w:rPr>
                                    <w:rStyle w:val="Pagenumber"/>
                                    <w:b/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</w:r>
                              </w:p>
                            </w:txbxContent>
                          </wps:txbx>
                          <wps:bodyPr anchor="t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1.15pt;height:13.8pt;mso-wrap-distance-left:0pt;mso-wrap-distance-right:0pt;mso-wrap-distance-top:0pt;mso-wrap-distance-bottom:0pt;margin-top:7.05pt;mso-position-vertical-relative:text;margin-left:491.3pt;mso-position-horizontal-relative:page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tc>
      <w:tc>
        <w:tcPr>
          <w:tcW w:w="1080" w:type="dxa"/>
          <w:tcBorders>
            <w:top w:val="single" w:sz="4" w:space="0" w:color="000000"/>
          </w:tcBorders>
          <w:vAlign w:val="center"/>
        </w:tcPr>
        <w:p>
          <w:pPr>
            <w:pStyle w:val="Stopka"/>
            <w:widowControl w:val="false"/>
            <w:ind w:right="360" w:hanging="0"/>
            <w:jc w:val="center"/>
            <w:rPr>
              <w:b/>
              <w:b/>
            </w:rPr>
          </w:pPr>
          <w:r>
            <w:rPr>
              <w:b/>
            </w:rPr>
          </w:r>
        </w:p>
      </w:tc>
      <w:tc>
        <w:tcPr>
          <w:tcW w:w="3780" w:type="dxa"/>
          <w:tcBorders>
            <w:top w:val="single" w:sz="4" w:space="0" w:color="000000"/>
          </w:tcBorders>
          <w:vAlign w:val="center"/>
        </w:tcPr>
        <w:p>
          <w:pPr>
            <w:pStyle w:val="Stopka"/>
            <w:widowControl w:val="false"/>
            <w:ind w:right="360" w:hanging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Strona: 1</w:t>
          </w:r>
        </w:p>
      </w:tc>
    </w:tr>
  </w:tbl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c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qFormat/>
    <w:rsid w:val="00873c26"/>
    <w:pPr>
      <w:keepNext w:val="true"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"/>
    <w:next w:val="Normal"/>
    <w:link w:val="Nagwek3Znak"/>
    <w:qFormat/>
    <w:rsid w:val="00873c26"/>
    <w:pPr>
      <w:keepNext w:val="true"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"/>
    <w:next w:val="Normal"/>
    <w:link w:val="Nagwek5Znak"/>
    <w:qFormat/>
    <w:rsid w:val="00873c26"/>
    <w:pPr>
      <w:keepNext w:val="true"/>
      <w:jc w:val="center"/>
      <w:outlineLvl w:val="4"/>
    </w:pPr>
    <w:rPr>
      <w:rFonts w:ascii="Arial" w:hAnsi="Arial" w:cs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873c26"/>
    <w:rPr>
      <w:rFonts w:ascii="Arial" w:hAnsi="Arial" w:eastAsia="Times New Roman" w:cs="Times New Roman"/>
      <w:b/>
      <w:sz w:val="20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873c26"/>
    <w:rPr>
      <w:rFonts w:ascii="Arial" w:hAnsi="Arial" w:eastAsia="Times New Roman" w:cs="Arial"/>
      <w:b/>
      <w:bCs/>
      <w:i/>
      <w:iCs/>
      <w:sz w:val="20"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873c26"/>
    <w:rPr>
      <w:rFonts w:ascii="Arial" w:hAnsi="Arial" w:eastAsia="Times New Roman" w:cs="Arial"/>
      <w:b/>
      <w:szCs w:val="24"/>
      <w:lang w:eastAsia="pl-PL"/>
    </w:rPr>
  </w:style>
  <w:style w:type="character" w:styleId="Czeinternetowe">
    <w:name w:val="Łącze internetowe"/>
    <w:rsid w:val="00873c26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qFormat/>
    <w:rsid w:val="00873c2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sid w:val="00873c26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3c26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xt" w:customStyle="1">
    <w:name w:val="txt"/>
    <w:basedOn w:val="Normal"/>
    <w:qFormat/>
    <w:rsid w:val="00873c26"/>
    <w:pPr>
      <w:spacing w:beforeAutospacing="1" w:afterAutospacing="1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873c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unhideWhenUsed/>
    <w:rsid w:val="00873c2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873c2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da61db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powiat-nowosolski.pl/" TargetMode="External"/><Relationship Id="rId5" Type="http://schemas.openxmlformats.org/officeDocument/2006/relationships/hyperlink" Target="http://bip.powiat-nowosolski.pl/" TargetMode="External"/><Relationship Id="rId6" Type="http://schemas.openxmlformats.org/officeDocument/2006/relationships/hyperlink" Target="mailto:poczta@powiat-nowosolski.pl" TargetMode="External"/><Relationship Id="rId7" Type="http://schemas.openxmlformats.org/officeDocument/2006/relationships/hyperlink" Target="http://bip.powiat-nowosolski.pl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LibreOffice/7.1.3.2$Windows_X86_64 LibreOffice_project/47f78053abe362b9384784d31a6e56f8511eb1c1</Application>
  <AppVersion>15.0000</AppVersion>
  <Pages>1</Pages>
  <Words>369</Words>
  <Characters>2172</Characters>
  <CharactersWithSpaces>2512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2019-02-21T12:43:00Z</dcterms:created>
  <dc:creator>Marzena Gruchacz - Grzybek</dc:creator>
  <dc:description/>
  <dc:language>pl-PL</dc:language>
  <cp:lastModifiedBy/>
  <dcterms:modified xsi:type="dcterms:W3CDTF">2022-09-14T10:12:00Z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